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346" w:rsidRDefault="00751346" w:rsidP="00751346">
      <w:pPr>
        <w:pStyle w:val="a3"/>
        <w:shd w:val="clear" w:color="auto" w:fill="FFFFFF"/>
        <w:adjustRightInd w:val="0"/>
        <w:snapToGrid w:val="0"/>
        <w:spacing w:line="540" w:lineRule="atLeast"/>
        <w:rPr>
          <w:rFonts w:ascii="仿宋_GB2312" w:eastAsia="仿宋_GB2312" w:hAnsi="微软雅黑" w:hint="eastAsia"/>
          <w:sz w:val="32"/>
          <w:szCs w:val="32"/>
        </w:rPr>
      </w:pPr>
      <w:r>
        <w:rPr>
          <w:rFonts w:ascii="仿宋_GB2312" w:eastAsia="仿宋_GB2312" w:hAnsi="微软雅黑" w:hint="eastAsia"/>
          <w:sz w:val="32"/>
          <w:szCs w:val="32"/>
        </w:rPr>
        <w:t>附件：</w:t>
      </w:r>
    </w:p>
    <w:p w:rsidR="00751346" w:rsidRPr="00D11C95" w:rsidRDefault="00751346" w:rsidP="00751346">
      <w:pPr>
        <w:pStyle w:val="a3"/>
        <w:shd w:val="clear" w:color="auto" w:fill="FFFFFF"/>
        <w:adjustRightInd w:val="0"/>
        <w:snapToGrid w:val="0"/>
        <w:spacing w:line="540" w:lineRule="atLeast"/>
        <w:jc w:val="center"/>
        <w:rPr>
          <w:rFonts w:ascii="方正小标宋简体" w:eastAsia="方正小标宋简体" w:hAnsi="微软雅黑" w:hint="eastAsia"/>
          <w:sz w:val="44"/>
          <w:szCs w:val="44"/>
        </w:rPr>
      </w:pPr>
      <w:r w:rsidRPr="00D11C95">
        <w:rPr>
          <w:rFonts w:ascii="方正小标宋简体" w:eastAsia="方正小标宋简体" w:hAnsi="微软雅黑" w:hint="eastAsia"/>
          <w:sz w:val="44"/>
          <w:szCs w:val="44"/>
        </w:rPr>
        <w:t>决赛项目评审规则</w:t>
      </w:r>
    </w:p>
    <w:p w:rsidR="00751346" w:rsidRPr="00F31A73" w:rsidRDefault="00751346" w:rsidP="00751346">
      <w:pPr>
        <w:tabs>
          <w:tab w:val="left" w:pos="5940"/>
        </w:tabs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firstLineChars="200" w:firstLine="640"/>
        <w:rPr>
          <w:rFonts w:ascii="黑体" w:eastAsia="黑体" w:hAnsi="宋体" w:hint="eastAsia"/>
          <w:sz w:val="28"/>
          <w:szCs w:val="28"/>
        </w:rPr>
      </w:pPr>
      <w:r w:rsidRPr="00F31A73">
        <w:rPr>
          <w:rFonts w:ascii="黑体" w:eastAsia="黑体" w:hAnsi="华文楷体" w:cs="宋体" w:hint="eastAsia"/>
          <w:kern w:val="0"/>
          <w:sz w:val="32"/>
          <w:szCs w:val="32"/>
        </w:rPr>
        <w:t>一、文</w:t>
      </w:r>
      <w:proofErr w:type="gramStart"/>
      <w:r w:rsidRPr="00F31A73">
        <w:rPr>
          <w:rFonts w:ascii="黑体" w:eastAsia="黑体" w:hAnsi="华文楷体" w:cs="宋体" w:hint="eastAsia"/>
          <w:kern w:val="0"/>
          <w:sz w:val="32"/>
          <w:szCs w:val="32"/>
        </w:rPr>
        <w:t>博生活</w:t>
      </w:r>
      <w:proofErr w:type="gramEnd"/>
      <w:r w:rsidRPr="00F31A73">
        <w:rPr>
          <w:rFonts w:ascii="黑体" w:eastAsia="黑体" w:hAnsi="华文楷体" w:cs="宋体" w:hint="eastAsia"/>
          <w:kern w:val="0"/>
          <w:sz w:val="32"/>
          <w:szCs w:val="32"/>
        </w:rPr>
        <w:t>类项目评审规则</w:t>
      </w:r>
    </w:p>
    <w:tbl>
      <w:tblPr>
        <w:tblW w:w="9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7730"/>
        <w:gridCol w:w="916"/>
      </w:tblGrid>
      <w:tr w:rsidR="00751346" w:rsidTr="00F45968">
        <w:trPr>
          <w:trHeight w:val="743"/>
        </w:trPr>
        <w:tc>
          <w:tcPr>
            <w:tcW w:w="844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评审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要点</w:t>
            </w:r>
          </w:p>
        </w:tc>
        <w:tc>
          <w:tcPr>
            <w:tcW w:w="7730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751346" w:rsidTr="00F45968">
        <w:trPr>
          <w:trHeight w:val="743"/>
        </w:trPr>
        <w:tc>
          <w:tcPr>
            <w:tcW w:w="844" w:type="dxa"/>
            <w:shd w:val="clear" w:color="auto" w:fill="FFFFFF"/>
            <w:vAlign w:val="center"/>
          </w:tcPr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传</w:t>
            </w:r>
          </w:p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承</w:t>
            </w:r>
          </w:p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性</w:t>
            </w:r>
          </w:p>
        </w:tc>
        <w:tc>
          <w:tcPr>
            <w:tcW w:w="7730" w:type="dxa"/>
            <w:shd w:val="clear" w:color="auto" w:fill="FFFFFF"/>
            <w:vAlign w:val="center"/>
          </w:tcPr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1. 参赛作</w:t>
            </w:r>
            <w:bookmarkStart w:id="0" w:name="_GoBack"/>
            <w:bookmarkEnd w:id="0"/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品应突出原创，</w:t>
            </w:r>
            <w:r w:rsidRPr="00D85F7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彰显</w:t>
            </w:r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福建</w:t>
            </w:r>
            <w:r w:rsidRPr="00D85F7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文化内涵，</w:t>
            </w:r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紧密结合现实生活，具有丰富的文化内涵，具有一定的实用性。</w:t>
            </w:r>
          </w:p>
          <w:p w:rsidR="00751346" w:rsidRPr="00D85F7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2.以我省各级各类博物馆、纪念馆馆藏资源为设计指向，让文物走进生活</w:t>
            </w:r>
            <w:r w:rsidRPr="00D85F7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.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D85F7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</w:t>
            </w:r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.形象设计、角色造型和场景设计独具魅力，故事情节引人入胜，人物个性鲜明生动，具有较强的艺术感染力。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751346" w:rsidRPr="000F1BE2" w:rsidRDefault="00751346" w:rsidP="00F45968">
            <w:pPr>
              <w:widowControl/>
              <w:jc w:val="center"/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40</w:t>
            </w:r>
          </w:p>
        </w:tc>
      </w:tr>
      <w:tr w:rsidR="00751346" w:rsidTr="00F45968">
        <w:trPr>
          <w:trHeight w:val="2190"/>
        </w:trPr>
        <w:tc>
          <w:tcPr>
            <w:tcW w:w="844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创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新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</w:p>
        </w:tc>
        <w:tc>
          <w:tcPr>
            <w:tcW w:w="7730" w:type="dxa"/>
            <w:shd w:val="clear" w:color="auto" w:fill="FFFFFF"/>
            <w:vAlign w:val="center"/>
          </w:tcPr>
          <w:p w:rsidR="00751346" w:rsidRPr="00D85F7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1.</w:t>
            </w:r>
            <w:r w:rsidRPr="00D85F7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突出原始创意的价值</w:t>
            </w:r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基础上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</w:t>
            </w:r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挖掘文化文物资源的价值内涵和文化元素，</w:t>
            </w:r>
            <w:r w:rsidRPr="00D85F7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能将福建文化元素与最新的时尚潮流相结合</w:t>
            </w:r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，找到其中的实用点，将福建文化具象化，开发具有福建历史印记的</w:t>
            </w:r>
            <w:proofErr w:type="gramStart"/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原创文</w:t>
            </w:r>
            <w:proofErr w:type="gramEnd"/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创产品。</w:t>
            </w:r>
          </w:p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D85F7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2.解决生活中的常见问题提出创新性方案、措施的过程和成果，具有新颖、先进和实用性的发明与实用新型设计，并</w:t>
            </w:r>
            <w:r w:rsidRPr="000F1BE2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延伸文博衍生产品产业链条。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D85F76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3.鼓励利用互联网技术、方法和思维在销售、研发、生产、物流、信息、人力、管理等方</w:t>
            </w:r>
            <w:r w:rsidRPr="00CE4C43">
              <w:rPr>
                <w:rFonts w:ascii="仿宋" w:hAnsi="仿宋" w:cs="仿宋" w:hint="eastAsia"/>
                <w:kern w:val="0"/>
                <w:sz w:val="28"/>
                <w:szCs w:val="28"/>
              </w:rPr>
              <w:t>面寻求突破和创新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，鼓励</w:t>
            </w:r>
            <w:r w:rsidRPr="00986377">
              <w:rPr>
                <w:rFonts w:ascii="宋体" w:hAnsi="宋体" w:cs="宋体" w:hint="eastAsia"/>
                <w:kern w:val="0"/>
                <w:sz w:val="28"/>
                <w:szCs w:val="28"/>
              </w:rPr>
              <w:t>技能创新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986377">
              <w:rPr>
                <w:rFonts w:ascii="宋体" w:hAnsi="宋体" w:cs="宋体" w:hint="eastAsia"/>
                <w:kern w:val="0"/>
                <w:sz w:val="28"/>
                <w:szCs w:val="28"/>
              </w:rPr>
              <w:t>技术创新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、</w:t>
            </w:r>
            <w:r w:rsidRPr="00986377">
              <w:rPr>
                <w:rFonts w:ascii="宋体" w:hAnsi="宋体" w:cs="宋体" w:hint="eastAsia"/>
                <w:kern w:val="0"/>
                <w:sz w:val="28"/>
                <w:szCs w:val="28"/>
              </w:rPr>
              <w:t>产业协同创新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和</w:t>
            </w:r>
            <w:r w:rsidRPr="00986377">
              <w:rPr>
                <w:rFonts w:ascii="宋体" w:hAnsi="宋体" w:cs="宋体" w:hint="eastAsia"/>
                <w:kern w:val="0"/>
                <w:sz w:val="28"/>
                <w:szCs w:val="28"/>
              </w:rPr>
              <w:t>模式创新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不鼓励模仿，杜绝抄袭。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鼓励项目与高校科技成果转移转化相结合。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40</w:t>
            </w:r>
          </w:p>
        </w:tc>
      </w:tr>
      <w:tr w:rsidR="00751346" w:rsidTr="00F45968">
        <w:trPr>
          <w:trHeight w:val="3069"/>
        </w:trPr>
        <w:tc>
          <w:tcPr>
            <w:tcW w:w="844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商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业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</w:p>
        </w:tc>
        <w:tc>
          <w:tcPr>
            <w:tcW w:w="7730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在商业模式方面，设计完整、可行完整地描述商业模式，评测其盈利能力推导过程的合理性。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在机会识别与利用、竞争与合作、技术基础、产品或服务设计、资金及人员需求、现行法律法规限制等方面具有可行性。</w:t>
            </w:r>
          </w:p>
          <w:p w:rsidR="00751346" w:rsidRPr="00CE4C43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3.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</w:t>
            </w:r>
            <w:r w:rsidRPr="009863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与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地方</w:t>
            </w:r>
            <w:r w:rsidRPr="009863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经济发展紧密结合，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项目发展和规模扩张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具有一定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的合理性和可行性，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有一定的带动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就业能力。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行业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市场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技术等调查形成一手资料，不鼓励文献调查。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0</w:t>
            </w:r>
          </w:p>
        </w:tc>
      </w:tr>
    </w:tbl>
    <w:p w:rsidR="00751346" w:rsidRDefault="00751346" w:rsidP="00751346">
      <w:pPr>
        <w:tabs>
          <w:tab w:val="left" w:pos="5940"/>
        </w:tabs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firstLineChars="200" w:firstLine="640"/>
        <w:rPr>
          <w:rFonts w:ascii="黑体" w:eastAsia="黑体" w:hAnsi="华文楷体" w:cs="宋体" w:hint="eastAsia"/>
          <w:kern w:val="0"/>
          <w:sz w:val="32"/>
          <w:szCs w:val="32"/>
        </w:rPr>
      </w:pPr>
    </w:p>
    <w:p w:rsidR="00751346" w:rsidRPr="00F31A73" w:rsidRDefault="00751346" w:rsidP="00751346">
      <w:pPr>
        <w:tabs>
          <w:tab w:val="left" w:pos="5940"/>
        </w:tabs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firstLineChars="200" w:firstLine="640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华文楷体" w:cs="宋体" w:hint="eastAsia"/>
          <w:kern w:val="0"/>
          <w:sz w:val="32"/>
          <w:szCs w:val="32"/>
        </w:rPr>
        <w:t>二</w:t>
      </w:r>
      <w:r w:rsidRPr="00F31A73">
        <w:rPr>
          <w:rFonts w:ascii="黑体" w:eastAsia="黑体" w:hAnsi="华文楷体" w:cs="宋体" w:hint="eastAsia"/>
          <w:kern w:val="0"/>
          <w:sz w:val="32"/>
          <w:szCs w:val="32"/>
        </w:rPr>
        <w:t>、</w:t>
      </w:r>
      <w:r w:rsidRPr="004F7A28">
        <w:rPr>
          <w:rFonts w:ascii="黑体" w:eastAsia="黑体" w:hAnsi="华文楷体" w:cs="宋体" w:hint="eastAsia"/>
          <w:kern w:val="0"/>
          <w:sz w:val="32"/>
          <w:szCs w:val="32"/>
        </w:rPr>
        <w:t>非遗工艺类</w:t>
      </w:r>
      <w:r w:rsidRPr="00F31A73">
        <w:rPr>
          <w:rFonts w:ascii="黑体" w:eastAsia="黑体" w:hAnsi="华文楷体" w:cs="宋体" w:hint="eastAsia"/>
          <w:kern w:val="0"/>
          <w:sz w:val="32"/>
          <w:szCs w:val="32"/>
        </w:rPr>
        <w:t>项目评审规则</w:t>
      </w:r>
    </w:p>
    <w:tbl>
      <w:tblPr>
        <w:tblW w:w="9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4"/>
        <w:gridCol w:w="7731"/>
        <w:gridCol w:w="916"/>
      </w:tblGrid>
      <w:tr w:rsidR="00751346" w:rsidTr="00F45968">
        <w:trPr>
          <w:trHeight w:val="878"/>
        </w:trPr>
        <w:tc>
          <w:tcPr>
            <w:tcW w:w="844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评审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要点</w:t>
            </w:r>
          </w:p>
        </w:tc>
        <w:tc>
          <w:tcPr>
            <w:tcW w:w="7731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751346" w:rsidTr="00F45968">
        <w:trPr>
          <w:trHeight w:val="878"/>
        </w:trPr>
        <w:tc>
          <w:tcPr>
            <w:tcW w:w="844" w:type="dxa"/>
            <w:shd w:val="clear" w:color="auto" w:fill="FFFFFF"/>
            <w:vAlign w:val="center"/>
          </w:tcPr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传</w:t>
            </w:r>
          </w:p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承</w:t>
            </w:r>
          </w:p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性</w:t>
            </w:r>
          </w:p>
        </w:tc>
        <w:tc>
          <w:tcPr>
            <w:tcW w:w="7731" w:type="dxa"/>
            <w:shd w:val="clear" w:color="auto" w:fill="FFFFFF"/>
            <w:vAlign w:val="center"/>
          </w:tcPr>
          <w:p w:rsidR="00751346" w:rsidRPr="00A64E23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1.</w:t>
            </w:r>
            <w:proofErr w:type="gramStart"/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保持非</w:t>
            </w:r>
            <w:proofErr w:type="gramEnd"/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物质文化遗产的核心技艺，体现福建特色，体现积极人生追求、高尚思想境界和健康生活情趣，改良制作、提高品质，服务于非</w:t>
            </w:r>
            <w:proofErr w:type="gramStart"/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遗项目</w:t>
            </w:r>
            <w:proofErr w:type="gramEnd"/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的保护和发展。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2.</w:t>
            </w: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参赛作品以成品实物参赛方式为主，单件、套件形式不限，要求设计完整、制作精良，</w:t>
            </w:r>
            <w:proofErr w:type="gramStart"/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体现非</w:t>
            </w:r>
            <w:proofErr w:type="gramEnd"/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遗传承的本真性</w:t>
            </w: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,</w:t>
            </w: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审美情趣的时代性与适应市场的前瞻性。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751346" w:rsidRPr="000F1BE2" w:rsidRDefault="00751346" w:rsidP="00F45968">
            <w:pPr>
              <w:widowControl/>
              <w:jc w:val="center"/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40</w:t>
            </w:r>
          </w:p>
        </w:tc>
      </w:tr>
      <w:tr w:rsidR="00751346" w:rsidTr="00F45968">
        <w:trPr>
          <w:trHeight w:val="2587"/>
        </w:trPr>
        <w:tc>
          <w:tcPr>
            <w:tcW w:w="844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创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新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</w:p>
        </w:tc>
        <w:tc>
          <w:tcPr>
            <w:tcW w:w="7731" w:type="dxa"/>
            <w:shd w:val="clear" w:color="auto" w:fill="FFFFFF"/>
            <w:vAlign w:val="center"/>
          </w:tcPr>
          <w:p w:rsidR="00751346" w:rsidRPr="00A64E23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 w:rsidRPr="00A64E23">
              <w:rPr>
                <w:rFonts w:ascii="仿宋" w:hAnsi="仿宋" w:cs="仿宋"/>
                <w:kern w:val="0"/>
                <w:sz w:val="28"/>
                <w:szCs w:val="28"/>
              </w:rPr>
              <w:t>1.</w:t>
            </w: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 xml:space="preserve"> </w:t>
            </w: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参赛作品要创新思维，开阔视野，突出运用，强调传统工艺融合民众现代生活。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2.</w:t>
            </w: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与新时尚理念相结合，找到其中的实用点，开发具有非物质文化遗产的核心技艺的</w:t>
            </w:r>
            <w:proofErr w:type="gramStart"/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原创文</w:t>
            </w:r>
            <w:proofErr w:type="gramEnd"/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创产品。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3.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鼓励</w:t>
            </w:r>
            <w:r w:rsidRPr="00CE4C43">
              <w:rPr>
                <w:rFonts w:ascii="仿宋" w:hAnsi="仿宋" w:cs="仿宋" w:hint="eastAsia"/>
                <w:kern w:val="0"/>
                <w:sz w:val="28"/>
                <w:szCs w:val="28"/>
              </w:rPr>
              <w:t>利用互联网技术、方法和思维在销售、研发、生产、物流、信息、人力、管理等方面寻求突破和创新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，鼓励</w:t>
            </w: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技能创新、技术创新、产业协同创新和模式创新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不鼓励模仿，杜绝抄袭。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鼓励项目与高校科技成果转移转化相结合。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40</w:t>
            </w:r>
          </w:p>
        </w:tc>
      </w:tr>
      <w:tr w:rsidR="00751346" w:rsidTr="00F45968">
        <w:trPr>
          <w:trHeight w:val="3626"/>
        </w:trPr>
        <w:tc>
          <w:tcPr>
            <w:tcW w:w="844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商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业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</w:p>
        </w:tc>
        <w:tc>
          <w:tcPr>
            <w:tcW w:w="7731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设计完整、可行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的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商业模式，评测其盈利能力推导过程的合理性。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在机会识别与利用、竞争与合作、技术基础、产品或服务设计、资金及人员需求、现行法律法规限制等方面具有可行性。</w:t>
            </w:r>
          </w:p>
          <w:p w:rsidR="00751346" w:rsidRPr="00CE4C43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3.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</w:t>
            </w:r>
            <w:r w:rsidRPr="009863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与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地方</w:t>
            </w:r>
            <w:r w:rsidRPr="009863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经济发展紧密结合，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项目发展和规模扩张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具有一定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的合理性和可行性，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有一定的带动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就业能力。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行业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市场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技术等调查形成一手资料，不鼓励文献调查。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16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0</w:t>
            </w:r>
          </w:p>
        </w:tc>
      </w:tr>
    </w:tbl>
    <w:p w:rsidR="00751346" w:rsidRPr="002B0588" w:rsidRDefault="00751346" w:rsidP="00751346">
      <w:pPr>
        <w:tabs>
          <w:tab w:val="left" w:pos="5940"/>
        </w:tabs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751346" w:rsidRDefault="00751346" w:rsidP="00751346">
      <w:pPr>
        <w:tabs>
          <w:tab w:val="left" w:pos="5940"/>
        </w:tabs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751346" w:rsidRDefault="00751346" w:rsidP="00751346">
      <w:pPr>
        <w:tabs>
          <w:tab w:val="left" w:pos="5940"/>
        </w:tabs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751346" w:rsidRDefault="00751346" w:rsidP="00751346">
      <w:pPr>
        <w:tabs>
          <w:tab w:val="left" w:pos="5940"/>
        </w:tabs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</w:p>
    <w:p w:rsidR="00751346" w:rsidRPr="00F31A73" w:rsidRDefault="00751346" w:rsidP="00751346">
      <w:pPr>
        <w:tabs>
          <w:tab w:val="left" w:pos="5940"/>
        </w:tabs>
        <w:kinsoku w:val="0"/>
        <w:overflowPunct w:val="0"/>
        <w:autoSpaceDE w:val="0"/>
        <w:autoSpaceDN w:val="0"/>
        <w:adjustRightInd w:val="0"/>
        <w:snapToGrid w:val="0"/>
        <w:spacing w:line="540" w:lineRule="atLeast"/>
        <w:ind w:firstLineChars="200" w:firstLine="640"/>
        <w:rPr>
          <w:rFonts w:ascii="黑体" w:eastAsia="黑体" w:hAnsi="宋体" w:hint="eastAsia"/>
          <w:sz w:val="28"/>
          <w:szCs w:val="28"/>
        </w:rPr>
      </w:pPr>
      <w:r>
        <w:rPr>
          <w:rFonts w:ascii="黑体" w:eastAsia="黑体" w:hAnsi="华文楷体" w:cs="宋体" w:hint="eastAsia"/>
          <w:kern w:val="0"/>
          <w:sz w:val="32"/>
          <w:szCs w:val="32"/>
        </w:rPr>
        <w:lastRenderedPageBreak/>
        <w:t>三</w:t>
      </w:r>
      <w:r w:rsidRPr="00F31A73">
        <w:rPr>
          <w:rFonts w:ascii="黑体" w:eastAsia="黑体" w:hAnsi="华文楷体" w:cs="宋体" w:hint="eastAsia"/>
          <w:kern w:val="0"/>
          <w:sz w:val="32"/>
          <w:szCs w:val="32"/>
        </w:rPr>
        <w:t>、</w:t>
      </w:r>
      <w:r w:rsidRPr="00F32C0B">
        <w:rPr>
          <w:rFonts w:ascii="黑体" w:eastAsia="黑体" w:hAnsi="华文楷体" w:cs="宋体" w:hint="eastAsia"/>
          <w:kern w:val="0"/>
          <w:sz w:val="32"/>
          <w:szCs w:val="32"/>
        </w:rPr>
        <w:t>文化旅游类</w:t>
      </w:r>
      <w:r w:rsidRPr="00F31A73">
        <w:rPr>
          <w:rFonts w:ascii="黑体" w:eastAsia="黑体" w:hAnsi="华文楷体" w:cs="宋体" w:hint="eastAsia"/>
          <w:kern w:val="0"/>
          <w:sz w:val="32"/>
          <w:szCs w:val="32"/>
        </w:rPr>
        <w:t>项目评审规则</w:t>
      </w: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3"/>
        <w:gridCol w:w="7719"/>
        <w:gridCol w:w="915"/>
      </w:tblGrid>
      <w:tr w:rsidR="00751346" w:rsidTr="00F45968">
        <w:trPr>
          <w:trHeight w:val="815"/>
        </w:trPr>
        <w:tc>
          <w:tcPr>
            <w:tcW w:w="843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评审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要点</w:t>
            </w:r>
          </w:p>
        </w:tc>
        <w:tc>
          <w:tcPr>
            <w:tcW w:w="7719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评审内容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jc w:val="center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  <w:t>分值</w:t>
            </w:r>
          </w:p>
        </w:tc>
      </w:tr>
      <w:tr w:rsidR="00751346" w:rsidTr="00F45968">
        <w:trPr>
          <w:trHeight w:val="815"/>
        </w:trPr>
        <w:tc>
          <w:tcPr>
            <w:tcW w:w="843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设</w:t>
            </w:r>
          </w:p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计</w:t>
            </w:r>
          </w:p>
          <w:p w:rsidR="00751346" w:rsidRPr="000F1BE2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b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性</w:t>
            </w:r>
          </w:p>
        </w:tc>
        <w:tc>
          <w:tcPr>
            <w:tcW w:w="7719" w:type="dxa"/>
            <w:shd w:val="clear" w:color="auto" w:fill="FFFFFF"/>
            <w:vAlign w:val="center"/>
          </w:tcPr>
          <w:p w:rsidR="00751346" w:rsidRPr="008D21EF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 w:rsidRPr="008D21EF">
              <w:rPr>
                <w:rFonts w:ascii="仿宋" w:hAnsi="仿宋" w:cs="仿宋" w:hint="eastAsia"/>
                <w:kern w:val="0"/>
                <w:sz w:val="28"/>
                <w:szCs w:val="28"/>
              </w:rPr>
              <w:t>1.</w:t>
            </w:r>
            <w:r w:rsidRPr="008D21EF">
              <w:rPr>
                <w:rFonts w:ascii="仿宋" w:hAnsi="仿宋" w:cs="仿宋" w:hint="eastAsia"/>
                <w:kern w:val="0"/>
                <w:sz w:val="28"/>
                <w:szCs w:val="28"/>
              </w:rPr>
              <w:t>旅游项目以福建文化旅游资源为主要素材，以宣传福建的地理、人文、历史、风俗为主要创作题材，能较好的体现福建特色旅游文化和旅游休闲，作品形式可为旅游平面广告设计，平面广告创意作品。</w:t>
            </w:r>
          </w:p>
          <w:p w:rsidR="00751346" w:rsidRPr="00A64E23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 w:rsidRPr="008D21EF">
              <w:rPr>
                <w:rFonts w:ascii="仿宋" w:hAnsi="仿宋" w:cs="仿宋" w:hint="eastAsia"/>
                <w:kern w:val="0"/>
                <w:sz w:val="28"/>
                <w:szCs w:val="28"/>
              </w:rPr>
              <w:t>2..</w:t>
            </w:r>
            <w:r w:rsidRPr="008D21EF">
              <w:rPr>
                <w:rFonts w:ascii="仿宋" w:hAnsi="仿宋" w:cs="仿宋" w:hint="eastAsia"/>
                <w:kern w:val="0"/>
                <w:sz w:val="28"/>
                <w:szCs w:val="28"/>
              </w:rPr>
              <w:t>旅游作品具有一定的收藏或纪念意义，创意设计承载福建故事。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3</w:t>
            </w: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.</w:t>
            </w:r>
            <w:r w:rsidRPr="008D21EF">
              <w:rPr>
                <w:rFonts w:ascii="仿宋" w:hAnsi="仿宋" w:cs="仿宋" w:hint="eastAsia"/>
                <w:kern w:val="0"/>
                <w:sz w:val="28"/>
                <w:szCs w:val="28"/>
              </w:rPr>
              <w:t xml:space="preserve"> </w:t>
            </w:r>
            <w:r w:rsidRPr="008D21EF">
              <w:rPr>
                <w:rFonts w:ascii="仿宋" w:hAnsi="仿宋" w:cs="仿宋" w:hint="eastAsia"/>
                <w:kern w:val="0"/>
                <w:sz w:val="28"/>
                <w:szCs w:val="28"/>
              </w:rPr>
              <w:t>广告作品突出原创，体现福建特色，弘扬社会主义核心价值观，体现积极人生追求、高尚思想境界和健康生活情趣，紧密结合现实生活，融入培育社会公德、家风家教、文明旅游、文明交通、廉政建设等文明新风的内容。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751346" w:rsidRPr="000F1BE2" w:rsidRDefault="00751346" w:rsidP="00F45968">
            <w:pPr>
              <w:widowControl/>
              <w:jc w:val="center"/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</w:pPr>
            <w:r w:rsidRPr="000F1BE2">
              <w:rPr>
                <w:rFonts w:ascii="仿宋" w:hAnsi="仿宋" w:cs="仿宋" w:hint="eastAsia"/>
                <w:bCs/>
                <w:kern w:val="0"/>
                <w:sz w:val="28"/>
                <w:szCs w:val="28"/>
              </w:rPr>
              <w:t>40</w:t>
            </w:r>
          </w:p>
        </w:tc>
      </w:tr>
      <w:tr w:rsidR="00751346" w:rsidTr="00F45968">
        <w:trPr>
          <w:trHeight w:val="2402"/>
        </w:trPr>
        <w:tc>
          <w:tcPr>
            <w:tcW w:w="843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创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新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</w:p>
        </w:tc>
        <w:tc>
          <w:tcPr>
            <w:tcW w:w="7719" w:type="dxa"/>
            <w:shd w:val="clear" w:color="auto" w:fill="FFFFFF"/>
            <w:vAlign w:val="center"/>
          </w:tcPr>
          <w:p w:rsidR="00751346" w:rsidRPr="008D21EF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8D21EF">
              <w:rPr>
                <w:rFonts w:ascii="仿宋" w:eastAsia="仿宋" w:hAnsi="仿宋" w:cs="仿宋"/>
                <w:kern w:val="0"/>
                <w:sz w:val="28"/>
                <w:szCs w:val="28"/>
              </w:rPr>
              <w:t>1.</w:t>
            </w:r>
            <w:r w:rsidRPr="008D21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项目有创新思维，开阔视野，突出原创，紧密结合现实生活，与新时尚理念相结合，找到其中的实用点，突出运用。</w:t>
            </w:r>
          </w:p>
          <w:p w:rsidR="00751346" w:rsidRPr="008D21EF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</w:pPr>
            <w:r w:rsidRPr="008D21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2. 广告项目创意独特、传达准确清晰、结构严谨、制作精良、综合效果好，并适合在报刊、广播、电视、网络及户外媒体上发布，具有一定的实用性。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8D21EF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3.鼓励利用互联网技术、方法和思维在销售、研发、生产、物流、信息、人力、管理等方面寻求突破和创新，鼓励技能创新、技术创新、产业协同创新</w:t>
            </w:r>
            <w:r w:rsidRPr="00A64E23">
              <w:rPr>
                <w:rFonts w:ascii="仿宋" w:hAnsi="仿宋" w:cs="仿宋" w:hint="eastAsia"/>
                <w:kern w:val="0"/>
                <w:sz w:val="28"/>
                <w:szCs w:val="28"/>
              </w:rPr>
              <w:t>和模式创新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不鼓励模仿，杜绝抄袭。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鼓励项目与高校科技成果转移转化相结合。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40</w:t>
            </w:r>
          </w:p>
        </w:tc>
      </w:tr>
      <w:tr w:rsidR="00751346" w:rsidTr="00F45968">
        <w:trPr>
          <w:trHeight w:val="3367"/>
        </w:trPr>
        <w:tc>
          <w:tcPr>
            <w:tcW w:w="843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商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hAnsi="仿宋" w:cs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业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性</w:t>
            </w:r>
          </w:p>
        </w:tc>
        <w:tc>
          <w:tcPr>
            <w:tcW w:w="7719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1.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设计完整、可行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的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商业模式，评测其盈利能力推导过程的合理性。</w:t>
            </w:r>
          </w:p>
          <w:p w:rsidR="00751346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2.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在机会识别与利用、竞争与合作、技术基础、产品或服务设计、资金及人员需求、现行法律法规限制等方面具有可行性。</w:t>
            </w:r>
          </w:p>
          <w:p w:rsidR="00751346" w:rsidRPr="00CE4C43" w:rsidRDefault="00751346" w:rsidP="00F45968">
            <w:pPr>
              <w:widowControl/>
              <w:adjustRightInd w:val="0"/>
              <w:snapToGrid w:val="0"/>
              <w:spacing w:line="440" w:lineRule="exact"/>
              <w:rPr>
                <w:rFonts w:ascii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3.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</w:t>
            </w:r>
            <w:r w:rsidRPr="009863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与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地方</w:t>
            </w:r>
            <w:r w:rsidRPr="00986377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经济发展紧密结合，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项目发展和规模扩张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具有一定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的合理性和可行性，</w:t>
            </w: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有一定的带动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就业能力。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行业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市场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和</w:t>
            </w:r>
            <w:r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技术等调查形成一手资料，不鼓励文献调查。</w:t>
            </w:r>
            <w:r w:rsidRPr="001C51CE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751346" w:rsidRDefault="00751346" w:rsidP="00F45968">
            <w:pPr>
              <w:widowControl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>
              <w:rPr>
                <w:rFonts w:ascii="仿宋" w:hAnsi="仿宋" w:cs="仿宋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" w:eastAsia="仿宋" w:hAnsi="仿宋" w:cs="仿宋"/>
                <w:kern w:val="0"/>
                <w:sz w:val="28"/>
                <w:szCs w:val="28"/>
              </w:rPr>
              <w:t>0</w:t>
            </w:r>
          </w:p>
        </w:tc>
      </w:tr>
    </w:tbl>
    <w:p w:rsidR="00E346B2" w:rsidRDefault="00E346B2"/>
    <w:sectPr w:rsidR="00E346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346"/>
    <w:rsid w:val="00751346"/>
    <w:rsid w:val="00E3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13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134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1611</Characters>
  <Application>Microsoft Office Word</Application>
  <DocSecurity>0</DocSecurity>
  <Lines>13</Lines>
  <Paragraphs>3</Paragraphs>
  <ScaleCrop>false</ScaleCrop>
  <Company>Microsoft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</cp:revision>
  <dcterms:created xsi:type="dcterms:W3CDTF">2017-06-12T08:12:00Z</dcterms:created>
  <dcterms:modified xsi:type="dcterms:W3CDTF">2017-06-12T08:12:00Z</dcterms:modified>
</cp:coreProperties>
</file>